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C4" w:rsidRDefault="007104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6C4" w:rsidRDefault="004356C4">
      <w:pPr>
        <w:spacing w:after="0"/>
        <w:rPr>
          <w:rFonts w:ascii="Times New Roman" w:hAnsi="Times New Roman" w:cs="Times New Roman"/>
          <w:sz w:val="28"/>
        </w:rPr>
      </w:pPr>
    </w:p>
    <w:p w:rsidR="004356C4" w:rsidRDefault="004356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56C4" w:rsidRDefault="004356C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356C4" w:rsidRDefault="00AC3D0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710430">
        <w:rPr>
          <w:rFonts w:ascii="Times New Roman" w:hAnsi="Times New Roman" w:cs="Times New Roman"/>
          <w:b/>
          <w:sz w:val="28"/>
        </w:rPr>
        <w:br w:type="textWrapping" w:clear="all"/>
      </w:r>
    </w:p>
    <w:p w:rsidR="004356C4" w:rsidRDefault="007104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стать владельцем заброшенной недвижимости?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 многих населенных пунктах нашей страны существуют заброшенные земельные участки. Из-за отсутствия владельца их</w:t>
      </w:r>
      <w:r>
        <w:rPr>
          <w:rFonts w:ascii="Times New Roman" w:hAnsi="Times New Roman" w:cs="Times New Roman"/>
          <w:bCs/>
          <w:sz w:val="28"/>
        </w:rPr>
        <w:t xml:space="preserve"> территория не облагорожена и не используется по целевому назначению. Как правило, такие участки часто хотят приобрести в собственность. Но даже при видимом отсутствии собственника, спешить не стоить. Эксперты ФКП рассказали, можно ли стать владельцем забр</w:t>
      </w:r>
      <w:r>
        <w:rPr>
          <w:rFonts w:ascii="Times New Roman" w:hAnsi="Times New Roman" w:cs="Times New Roman"/>
          <w:bCs/>
          <w:sz w:val="28"/>
        </w:rPr>
        <w:t>ошенной недвижимости и что при этом стоит учитывать.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1.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Найти владельца и купить участок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следует выяснить, существует ли у заброшенного дома и земельного участка, на котором он расположен, владелец. Для этого нужно:</w:t>
      </w:r>
    </w:p>
    <w:p w:rsidR="004356C4" w:rsidRDefault="00710430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Обратиться к председат</w:t>
      </w:r>
      <w:r>
        <w:rPr>
          <w:rFonts w:ascii="Times New Roman" w:hAnsi="Times New Roman" w:cs="Times New Roman"/>
          <w:bCs/>
          <w:sz w:val="28"/>
        </w:rPr>
        <w:t>елю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</w:t>
      </w:r>
    </w:p>
    <w:p w:rsidR="004356C4" w:rsidRDefault="00710430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Поискать информацию о владельце на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карте</w:t>
        </w:r>
      </w:hyperlink>
      <w:r>
        <w:rPr>
          <w:rFonts w:ascii="Times New Roman" w:hAnsi="Times New Roman" w:cs="Times New Roman"/>
          <w:bCs/>
          <w:sz w:val="28"/>
        </w:rPr>
        <w:t xml:space="preserve"> по кадастровым номерам земельного участка и дома;</w:t>
      </w:r>
    </w:p>
    <w:p w:rsidR="004356C4" w:rsidRDefault="00710430"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Запросить выписку из Единого государственного реестра недвижимости (ЕГРН), которая также позволит проверить наличие на территории обрем</w:t>
      </w:r>
      <w:r>
        <w:rPr>
          <w:rFonts w:ascii="Times New Roman" w:hAnsi="Times New Roman" w:cs="Times New Roman"/>
          <w:bCs/>
          <w:sz w:val="28"/>
        </w:rPr>
        <w:t>енений.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таким образом удалось установить, что у объекта недвижимости есть собственник,</w:t>
      </w:r>
      <w:r>
        <w:rPr>
          <w:rFonts w:ascii="Times New Roman" w:hAnsi="Times New Roman" w:cs="Times New Roman"/>
          <w:bCs/>
          <w:sz w:val="28"/>
        </w:rPr>
        <w:t xml:space="preserve"> то приобрести дом и земельный участок можно только в рамках гражданско-правовой сделки, то есть по договору купли-продажи.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Земельным кодексом</w:t>
        </w:r>
      </w:hyperlink>
      <w:r>
        <w:rPr>
          <w:rFonts w:ascii="Times New Roman" w:hAnsi="Times New Roman" w:cs="Times New Roman"/>
          <w:bCs/>
          <w:sz w:val="28"/>
        </w:rPr>
        <w:t xml:space="preserve"> установлено, что судьба земельного участка и прочно связанных с ним объектов одинакова, если и земельный участок, и расположенны</w:t>
      </w:r>
      <w:r>
        <w:rPr>
          <w:rFonts w:ascii="Times New Roman" w:hAnsi="Times New Roman" w:cs="Times New Roman"/>
          <w:bCs/>
          <w:sz w:val="28"/>
        </w:rPr>
        <w:t xml:space="preserve">й на нем дом принадлежат их собственнику на праве собственности. В таком случае оформлять </w:t>
      </w:r>
      <w:r>
        <w:rPr>
          <w:rFonts w:ascii="Times New Roman" w:hAnsi="Times New Roman" w:cs="Times New Roman"/>
          <w:bCs/>
          <w:sz w:val="28"/>
        </w:rPr>
        <w:lastRenderedPageBreak/>
        <w:t>право собственности на дом необходимо одновременно с покупкой и оформлением прав на участок, на котором такой дом расположен.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Стороны должны подготовить необходимый п</w:t>
      </w:r>
      <w:r>
        <w:rPr>
          <w:rFonts w:ascii="Times New Roman" w:hAnsi="Times New Roman" w:cs="Times New Roman"/>
          <w:bCs/>
          <w:sz w:val="28"/>
        </w:rPr>
        <w:t>акет документов для государственной регистрации прав. Помимо договора купли-продажи, потребуется в том числе предоставить заявления:</w:t>
      </w:r>
    </w:p>
    <w:p w:rsidR="004356C4" w:rsidRDefault="00710430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продавца – 2 заявления: о государственной регистрации перехода права собственности на участок и дом;</w:t>
      </w:r>
    </w:p>
    <w:p w:rsidR="004356C4" w:rsidRDefault="00710430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От покупателя – </w:t>
      </w:r>
      <w:r>
        <w:rPr>
          <w:rFonts w:ascii="Times New Roman" w:hAnsi="Times New Roman" w:cs="Times New Roman"/>
          <w:bCs/>
          <w:sz w:val="28"/>
        </w:rPr>
        <w:t>тоже 2 заявления: о государственной регистрации права собственности на участок и дом;</w:t>
      </w:r>
    </w:p>
    <w:p w:rsidR="004356C4" w:rsidRDefault="00710430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Покупателю также необходимо оплатить государственную пошлину за регистрацию своих прав (отдельно за участок и за дом).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Подать документы можно несколькими способами:</w:t>
      </w:r>
    </w:p>
    <w:p w:rsidR="004356C4" w:rsidRDefault="0071043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лично</w:t>
      </w:r>
      <w:r>
        <w:rPr>
          <w:rFonts w:ascii="Times New Roman" w:hAnsi="Times New Roman" w:cs="Times New Roman"/>
          <w:bCs/>
          <w:sz w:val="28"/>
        </w:rPr>
        <w:t xml:space="preserve"> через МФЦ;</w:t>
      </w:r>
    </w:p>
    <w:p w:rsidR="004356C4" w:rsidRDefault="0071043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электронном виде (при наличии сертификата усиленной квалифицированной электронной подписи) через личный кабинет на официальном </w:t>
      </w:r>
      <w:hyperlink r:id="rId10" w:anchor="/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Росреестра;</w:t>
      </w:r>
    </w:p>
    <w:p w:rsidR="004356C4" w:rsidRDefault="0071043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дистанционно п</w:t>
      </w:r>
      <w:r>
        <w:rPr>
          <w:rFonts w:ascii="Times New Roman" w:hAnsi="Times New Roman" w:cs="Times New Roman"/>
          <w:bCs/>
          <w:sz w:val="28"/>
        </w:rPr>
        <w:t>осредством 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4356C4" w:rsidRDefault="0071043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почте (в таком случае заявления, договор должны быть удостоверены нотариально).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2. Хозяин должен отказаться от запущенного участка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Этот вариант</w:t>
      </w:r>
      <w:r>
        <w:rPr>
          <w:rFonts w:ascii="Times New Roman" w:hAnsi="Times New Roman" w:cs="Times New Roman"/>
          <w:bCs/>
          <w:sz w:val="28"/>
        </w:rPr>
        <w:t xml:space="preserve"> реализуется на практике довольно редко, однако такие случаи тоже встречаются. Для этого хозяин дачи сам должен обратиться в Росреестр с заявлением об отказе от участка. Тогда на такой земельный участок регистрируется право собственности, например, муницип</w:t>
      </w:r>
      <w:r>
        <w:rPr>
          <w:rFonts w:ascii="Times New Roman" w:hAnsi="Times New Roman" w:cs="Times New Roman"/>
          <w:bCs/>
          <w:sz w:val="28"/>
        </w:rPr>
        <w:t>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Затем его выставят на торги или передадут в аренду новому собственнику.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Способ 3. Получение участка</w:t>
      </w:r>
      <w:r>
        <w:rPr>
          <w:rFonts w:ascii="Times New Roman" w:hAnsi="Times New Roman" w:cs="Times New Roman"/>
          <w:b/>
          <w:bCs/>
          <w:sz w:val="28"/>
        </w:rPr>
        <w:t xml:space="preserve"> после его изъятия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законодательству, земельный участок может быть изъят, если он предназначен 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</w:t>
      </w:r>
      <w:r>
        <w:rPr>
          <w:rFonts w:ascii="Times New Roman" w:hAnsi="Times New Roman" w:cs="Times New Roman"/>
          <w:bCs/>
          <w:sz w:val="28"/>
        </w:rPr>
        <w:t xml:space="preserve">новлен законом). Однако стоит помнить, что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изъятие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земельных участков является исключительной мерой и возможно лишь в том случае, если собственни</w:t>
      </w:r>
      <w:r>
        <w:rPr>
          <w:rFonts w:ascii="Times New Roman" w:hAnsi="Times New Roman" w:cs="Times New Roman"/>
          <w:bCs/>
          <w:sz w:val="28"/>
        </w:rPr>
        <w:t>к не исполнил предписание об устранении нарушения, и только на основании решения суда.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 xml:space="preserve"> 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</w:t>
      </w:r>
      <w:r>
        <w:rPr>
          <w:rFonts w:ascii="Times New Roman" w:hAnsi="Times New Roman" w:cs="Times New Roman"/>
          <w:bCs/>
          <w:sz w:val="28"/>
        </w:rPr>
        <w:t>се-таки так произошло, что земельный участок был изъят, он становится частью муниципальной собственности и заинтересованное лицо может его приобрести.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4. Оформить участок, если владельца найти не удалось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владельца объекта недвижимости найти не </w:t>
      </w:r>
      <w:r>
        <w:rPr>
          <w:rFonts w:ascii="Times New Roman" w:hAnsi="Times New Roman" w:cs="Times New Roman"/>
          <w:bCs/>
          <w:sz w:val="28"/>
        </w:rPr>
        <w:t>удалось, то, возможно, это бесхозяйное имущество.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ВАЖНО:</w:t>
      </w:r>
      <w:r>
        <w:rPr>
          <w:rFonts w:ascii="Times New Roman" w:hAnsi="Times New Roman" w:cs="Times New Roman"/>
          <w:bCs/>
          <w:sz w:val="28"/>
        </w:rPr>
        <w:t xml:space="preserve"> По закону под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бесхозяйным</w:t>
        </w:r>
      </w:hyperlink>
      <w:r>
        <w:rPr>
          <w:rFonts w:ascii="Times New Roman" w:hAnsi="Times New Roman" w:cs="Times New Roman"/>
          <w:bCs/>
          <w:sz w:val="28"/>
        </w:rPr>
        <w:t xml:space="preserve"> понимается объект, у которого отсутствует владелец, он не известен или отказался от права собственности. При этом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бесхозяйной вещью мож</w:t>
      </w:r>
      <w:r>
        <w:rPr>
          <w:rFonts w:ascii="Times New Roman" w:hAnsi="Times New Roman" w:cs="Times New Roman"/>
          <w:bCs/>
          <w:sz w:val="28"/>
        </w:rPr>
        <w:t>ет быть признано только здание (например, дом); земельный участок бесхозяйной вещью быть не может.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Итак, если у вас есть желание приобрести такую недвижимость, советуем запастись терпением. </w:t>
      </w:r>
      <w:r>
        <w:rPr>
          <w:rFonts w:ascii="Times New Roman" w:hAnsi="Times New Roman" w:cs="Times New Roman"/>
          <w:b/>
          <w:bCs/>
          <w:sz w:val="28"/>
        </w:rPr>
        <w:t>Алгоритм действий будет выглядеть так:</w:t>
      </w:r>
    </w:p>
    <w:p w:rsidR="004356C4" w:rsidRDefault="00710430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сведения о бесхо</w:t>
      </w:r>
      <w:r>
        <w:rPr>
          <w:rFonts w:ascii="Times New Roman" w:hAnsi="Times New Roman" w:cs="Times New Roman"/>
          <w:bCs/>
          <w:sz w:val="28"/>
        </w:rPr>
        <w:t>зяйном объекте должны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4356C4" w:rsidRDefault="00710430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Через год со дня </w:t>
      </w:r>
      <w:r>
        <w:rPr>
          <w:rFonts w:ascii="Times New Roman" w:hAnsi="Times New Roman" w:cs="Times New Roman"/>
          <w:bCs/>
          <w:sz w:val="28"/>
        </w:rPr>
        <w:t>постановки 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4356C4" w:rsidRDefault="00710430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Получив вступившее в законную силу решение суда, муниципалитет обращается в Росреестр с зая</w:t>
      </w:r>
      <w:r>
        <w:rPr>
          <w:rFonts w:ascii="Times New Roman" w:hAnsi="Times New Roman" w:cs="Times New Roman"/>
          <w:bCs/>
          <w:sz w:val="28"/>
        </w:rPr>
        <w:t>влением о регистрации права муниципальной собственности на этот объект.</w:t>
      </w:r>
    </w:p>
    <w:p w:rsidR="004356C4" w:rsidRDefault="00710430"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этого землю вместе с домом можно приобрести на торгах, арендовать или выкупить.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то же время может возникнуть ситуация, когда вы оформили бесхозяйную недвижимость в </w:t>
      </w:r>
      <w:r>
        <w:rPr>
          <w:rFonts w:ascii="Times New Roman" w:hAnsi="Times New Roman" w:cs="Times New Roman"/>
          <w:bCs/>
          <w:sz w:val="28"/>
        </w:rPr>
        <w:t>собственность, но неожиданно объявился предыдущий владелец. На практике такие ситуации возникают довольно редко. Бывший хозяин наверняка захочет оспорить право нового собственника. В этом случае вопрос решается в судебном порядке.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Способ 5.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Приобретательна</w:t>
      </w:r>
      <w:r>
        <w:rPr>
          <w:rFonts w:ascii="Times New Roman" w:hAnsi="Times New Roman" w:cs="Times New Roman"/>
          <w:b/>
          <w:bCs/>
          <w:sz w:val="28"/>
        </w:rPr>
        <w:t>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давность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Еще одним способом стать законным владельцем заброшенного дачного участка (дома) является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приобретательная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давность</w:t>
      </w:r>
      <w:r>
        <w:rPr>
          <w:rFonts w:ascii="Times New Roman" w:hAnsi="Times New Roman" w:cs="Times New Roman"/>
          <w:bCs/>
          <w:sz w:val="28"/>
        </w:rPr>
        <w:t xml:space="preserve">. Согласно положениям 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статьи 234 ГК РФ</w:t>
        </w:r>
      </w:hyperlink>
      <w:r>
        <w:rPr>
          <w:rFonts w:ascii="Times New Roman" w:hAnsi="Times New Roman" w:cs="Times New Roman"/>
          <w:bCs/>
          <w:sz w:val="28"/>
        </w:rPr>
        <w:t xml:space="preserve">,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>
        <w:rPr>
          <w:rFonts w:ascii="Times New Roman" w:hAnsi="Times New Roman" w:cs="Times New Roman"/>
          <w:bCs/>
          <w:sz w:val="28"/>
        </w:rPr>
        <w:t>приобретательн</w:t>
      </w:r>
      <w:r>
        <w:rPr>
          <w:rFonts w:ascii="Times New Roman" w:hAnsi="Times New Roman" w:cs="Times New Roman"/>
          <w:bCs/>
          <w:sz w:val="28"/>
        </w:rPr>
        <w:t>ой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давности.</w:t>
      </w:r>
    </w:p>
    <w:p w:rsidR="004356C4" w:rsidRDefault="0071043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Росреестр, чтобы зарегистрировать право собственно</w:t>
      </w:r>
      <w:r>
        <w:rPr>
          <w:rFonts w:ascii="Times New Roman" w:hAnsi="Times New Roman" w:cs="Times New Roman"/>
          <w:bCs/>
          <w:sz w:val="28"/>
        </w:rPr>
        <w:t>сти. Как правило такие дела в упрощенном производстве рассматриваются в течение двух месяцев с момента поступления заявления в суд.</w:t>
      </w:r>
    </w:p>
    <w:p w:rsidR="004356C4" w:rsidRDefault="0071043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4356C4" w:rsidRDefault="0071043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вой палаты по Краснодарскому краю</w:t>
      </w:r>
    </w:p>
    <w:p w:rsidR="004356C4" w:rsidRDefault="004356C4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4356C4">
        <w:trPr>
          <w:jc w:val="center"/>
        </w:trPr>
        <w:tc>
          <w:tcPr>
            <w:tcW w:w="775" w:type="dxa"/>
            <w:hideMark/>
          </w:tcPr>
          <w:p w:rsidR="004356C4" w:rsidRDefault="0071043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356C4" w:rsidRDefault="0071043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4356C4" w:rsidRDefault="0071043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356C4" w:rsidRDefault="0071043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4356C4">
        <w:trPr>
          <w:jc w:val="center"/>
        </w:trPr>
        <w:tc>
          <w:tcPr>
            <w:tcW w:w="775" w:type="dxa"/>
            <w:hideMark/>
          </w:tcPr>
          <w:p w:rsidR="004356C4" w:rsidRDefault="0071043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356C4" w:rsidRDefault="0071043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4356C4" w:rsidRDefault="0071043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356C4" w:rsidRDefault="0071043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356C4" w:rsidRDefault="004356C4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4356C4"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30" w:rsidRDefault="00710430">
      <w:pPr>
        <w:spacing w:after="0" w:line="240" w:lineRule="auto"/>
      </w:pPr>
      <w:r>
        <w:separator/>
      </w:r>
    </w:p>
  </w:endnote>
  <w:endnote w:type="continuationSeparator" w:id="0">
    <w:p w:rsidR="00710430" w:rsidRDefault="0071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C4" w:rsidRDefault="0071043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4356C4" w:rsidRDefault="0071043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30" w:rsidRDefault="00710430">
      <w:pPr>
        <w:spacing w:after="0" w:line="240" w:lineRule="auto"/>
      </w:pPr>
      <w:r>
        <w:separator/>
      </w:r>
    </w:p>
  </w:footnote>
  <w:footnote w:type="continuationSeparator" w:id="0">
    <w:p w:rsidR="00710430" w:rsidRDefault="0071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C703A"/>
    <w:multiLevelType w:val="hybridMultilevel"/>
    <w:tmpl w:val="B764EA62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32586"/>
    <w:multiLevelType w:val="hybridMultilevel"/>
    <w:tmpl w:val="82242F4E"/>
    <w:lvl w:ilvl="0" w:tplc="9620B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8B669F"/>
    <w:multiLevelType w:val="hybridMultilevel"/>
    <w:tmpl w:val="7DE64324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11717C"/>
    <w:multiLevelType w:val="hybridMultilevel"/>
    <w:tmpl w:val="F27E6CE4"/>
    <w:lvl w:ilvl="0" w:tplc="9620B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EC27A9"/>
    <w:multiLevelType w:val="hybridMultilevel"/>
    <w:tmpl w:val="5F80449A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952003"/>
    <w:multiLevelType w:val="hybridMultilevel"/>
    <w:tmpl w:val="90184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CF3B7F"/>
    <w:multiLevelType w:val="multilevel"/>
    <w:tmpl w:val="6D24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C4"/>
    <w:rsid w:val="004356C4"/>
    <w:rsid w:val="00710430"/>
    <w:rsid w:val="00A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13" Type="http://schemas.openxmlformats.org/officeDocument/2006/relationships/hyperlink" Target="https://clck.ru/Qf8Ff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816/2b2c4472c2ae9d05ef211d956c6810af49989f79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wps/portal/p/cc_present/reg_right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ae1af642112664f47a9e7afe92be8acce267e7e1/" TargetMode="External"/><Relationship Id="rId14" Type="http://schemas.openxmlformats.org/officeDocument/2006/relationships/hyperlink" Target="http://www.consultant.ru/document/cons_doc_LAW_5142/cedd1e9010efd50dbafaee5ed993cabb70ebdbc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Roma</cp:lastModifiedBy>
  <cp:revision>27</cp:revision>
  <dcterms:created xsi:type="dcterms:W3CDTF">2021-07-30T12:29:00Z</dcterms:created>
  <dcterms:modified xsi:type="dcterms:W3CDTF">2022-02-28T06:52:00Z</dcterms:modified>
</cp:coreProperties>
</file>